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CF7" w:rsidRDefault="003E1CF7" w:rsidP="003E1CF7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Утверждена</w:t>
      </w:r>
    </w:p>
    <w:p w:rsidR="003E1CF7" w:rsidRDefault="003E1CF7" w:rsidP="003E1CF7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 xml:space="preserve">постановлением администрации </w:t>
      </w:r>
    </w:p>
    <w:p w:rsidR="003E1CF7" w:rsidRDefault="003E1CF7" w:rsidP="003E1CF7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города Долгопрудного</w:t>
      </w:r>
    </w:p>
    <w:p w:rsidR="003E1CF7" w:rsidRDefault="003E1CF7" w:rsidP="003E1CF7">
      <w:pPr>
        <w:suppressAutoHyphens w:val="0"/>
        <w:autoSpaceDE w:val="0"/>
        <w:autoSpaceDN w:val="0"/>
        <w:adjustRightInd w:val="0"/>
        <w:jc w:val="right"/>
        <w:rPr>
          <w:rFonts w:eastAsia="Times New Roman" w:cs="Arial"/>
          <w:kern w:val="0"/>
          <w:sz w:val="24"/>
          <w:lang w:eastAsia="ru-RU" w:bidi="ar-SA"/>
        </w:rPr>
      </w:pPr>
      <w:r>
        <w:rPr>
          <w:rFonts w:eastAsia="Times New Roman" w:cs="Arial"/>
          <w:kern w:val="0"/>
          <w:sz w:val="24"/>
          <w:lang w:eastAsia="ru-RU" w:bidi="ar-SA"/>
        </w:rPr>
        <w:t>от 22.10.2019 № 594-ПА/н</w:t>
      </w:r>
    </w:p>
    <w:p w:rsidR="00792C67" w:rsidRPr="00C65447" w:rsidRDefault="00792C67" w:rsidP="00792C67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  <w:r w:rsidRPr="00C65447">
        <w:rPr>
          <w:rFonts w:eastAsia="Times New Roman" w:cs="Arial"/>
          <w:kern w:val="0"/>
          <w:sz w:val="24"/>
          <w:lang w:eastAsia="ru-RU" w:bidi="ar-SA"/>
        </w:rPr>
        <w:t>Паспорт</w:t>
      </w:r>
    </w:p>
    <w:p w:rsidR="00792C67" w:rsidRPr="00C65447" w:rsidRDefault="00792C67" w:rsidP="00792C67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bCs/>
          <w:kern w:val="0"/>
          <w:sz w:val="24"/>
          <w:lang w:eastAsia="ru-RU" w:bidi="ar-SA"/>
        </w:rPr>
      </w:pPr>
      <w:bookmarkStart w:id="0" w:name="Par30"/>
      <w:bookmarkEnd w:id="0"/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муниципальной программы </w:t>
      </w:r>
      <w:r>
        <w:rPr>
          <w:rFonts w:eastAsia="Times New Roman" w:cs="Arial"/>
          <w:bCs/>
          <w:kern w:val="0"/>
          <w:sz w:val="24"/>
          <w:lang w:eastAsia="ru-RU" w:bidi="ar-SA"/>
        </w:rPr>
        <w:t>городского округа Долгопрудный</w:t>
      </w:r>
    </w:p>
    <w:p w:rsidR="00792C67" w:rsidRPr="00C65447" w:rsidRDefault="00792C67" w:rsidP="00792C67">
      <w:pPr>
        <w:suppressAutoHyphens w:val="0"/>
        <w:autoSpaceDE w:val="0"/>
        <w:autoSpaceDN w:val="0"/>
        <w:adjustRightInd w:val="0"/>
        <w:jc w:val="center"/>
        <w:rPr>
          <w:rFonts w:eastAsia="Times New Roman" w:cs="Arial"/>
          <w:kern w:val="0"/>
          <w:sz w:val="24"/>
          <w:lang w:eastAsia="ru-RU" w:bidi="ar-SA"/>
        </w:rPr>
      </w:pPr>
      <w:r w:rsidRPr="00C65447">
        <w:rPr>
          <w:rFonts w:eastAsia="Times New Roman" w:cs="Arial"/>
          <w:bCs/>
          <w:kern w:val="0"/>
          <w:sz w:val="24"/>
          <w:lang w:eastAsia="ru-RU" w:bidi="ar-SA"/>
        </w:rPr>
        <w:t xml:space="preserve"> «</w:t>
      </w:r>
      <w:r>
        <w:rPr>
          <w:rFonts w:eastAsia="Times New Roman" w:cs="Arial"/>
          <w:kern w:val="0"/>
          <w:sz w:val="24"/>
          <w:lang w:eastAsia="ru-RU" w:bidi="ar-SA"/>
        </w:rPr>
        <w:t>Социальная защита населения</w:t>
      </w:r>
      <w:r w:rsidRPr="00C65447">
        <w:rPr>
          <w:rFonts w:eastAsia="Times New Roman" w:cs="Arial"/>
          <w:bCs/>
          <w:kern w:val="0"/>
          <w:sz w:val="24"/>
          <w:lang w:eastAsia="ru-RU" w:bidi="ar-SA"/>
        </w:rPr>
        <w:t>»</w:t>
      </w:r>
      <w:r>
        <w:rPr>
          <w:rFonts w:eastAsia="Times New Roman" w:cs="Arial"/>
          <w:bCs/>
          <w:kern w:val="0"/>
          <w:sz w:val="24"/>
          <w:lang w:eastAsia="ru-RU" w:bidi="ar-SA"/>
        </w:rPr>
        <w:t xml:space="preserve"> на 2020-2024 годы</w:t>
      </w:r>
    </w:p>
    <w:p w:rsidR="00792C67" w:rsidRPr="00C65447" w:rsidRDefault="00792C67" w:rsidP="00792C67">
      <w:pPr>
        <w:suppressAutoHyphens w:val="0"/>
        <w:autoSpaceDE w:val="0"/>
        <w:autoSpaceDN w:val="0"/>
        <w:adjustRightInd w:val="0"/>
        <w:outlineLvl w:val="0"/>
        <w:rPr>
          <w:rFonts w:eastAsia="Times New Roman" w:cs="Arial"/>
          <w:kern w:val="0"/>
          <w:sz w:val="24"/>
          <w:lang w:eastAsia="ru-RU" w:bidi="ar-SA"/>
        </w:rPr>
      </w:pPr>
    </w:p>
    <w:tbl>
      <w:tblPr>
        <w:tblW w:w="941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238"/>
        <w:gridCol w:w="1239"/>
        <w:gridCol w:w="1239"/>
        <w:gridCol w:w="1239"/>
        <w:gridCol w:w="1239"/>
        <w:gridCol w:w="1239"/>
      </w:tblGrid>
      <w:tr w:rsidR="00006C33" w:rsidRPr="00006C33" w:rsidTr="00792C67">
        <w:trPr>
          <w:trHeight w:val="6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Координатор муниципальной программы</w:t>
            </w:r>
          </w:p>
        </w:tc>
        <w:tc>
          <w:tcPr>
            <w:tcW w:w="7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proofErr w:type="spellStart"/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Курсова</w:t>
            </w:r>
            <w:proofErr w:type="spellEnd"/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 С.В. – первый заместитель главы администрации</w:t>
            </w:r>
          </w:p>
        </w:tc>
      </w:tr>
      <w:tr w:rsidR="00006C33" w:rsidRPr="00006C33" w:rsidTr="00792C67">
        <w:trPr>
          <w:trHeight w:val="485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Заказчик муниципальной программы </w:t>
            </w:r>
          </w:p>
        </w:tc>
        <w:tc>
          <w:tcPr>
            <w:tcW w:w="74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color w:val="000000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Администрация городского округа Долгопрудный (Отдел социальной поддержки и здравоохранения админ</w:t>
            </w:r>
            <w:bookmarkStart w:id="1" w:name="_GoBack"/>
            <w:bookmarkEnd w:id="1"/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истрации городского округа Долгопрудный)</w:t>
            </w:r>
          </w:p>
        </w:tc>
      </w:tr>
      <w:tr w:rsidR="00006C33" w:rsidRPr="00006C33" w:rsidTr="00792C67">
        <w:trPr>
          <w:trHeight w:val="750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Цель муниципальной программы  </w:t>
            </w:r>
          </w:p>
        </w:tc>
        <w:tc>
          <w:tcPr>
            <w:tcW w:w="74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Создание условий для повышения уровня и качества жизни отдельных категорий жителей городского округа Долгопрудный </w:t>
            </w:r>
          </w:p>
        </w:tc>
      </w:tr>
      <w:tr w:rsidR="00006C33" w:rsidRPr="00006C33" w:rsidTr="00792C67">
        <w:trPr>
          <w:trHeight w:val="839"/>
          <w:tblCellSpacing w:w="5" w:type="nil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Перечень подпрограмм</w:t>
            </w:r>
          </w:p>
        </w:tc>
        <w:tc>
          <w:tcPr>
            <w:tcW w:w="743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ind w:left="35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«Подпрограмма </w:t>
            </w:r>
            <w:r w:rsidRPr="00006C33">
              <w:rPr>
                <w:rFonts w:eastAsia="Times New Roman" w:cs="Arial"/>
                <w:kern w:val="0"/>
                <w:szCs w:val="20"/>
                <w:lang w:val="en-US" w:eastAsia="ru-RU" w:bidi="ar-SA"/>
              </w:rPr>
              <w:t>I</w:t>
            </w: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 «Социальная поддержка граждан»;</w:t>
            </w:r>
          </w:p>
          <w:p w:rsidR="00006C33" w:rsidRPr="00006C33" w:rsidRDefault="00006C33" w:rsidP="00006C3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ind w:left="35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«Подпрограмма </w:t>
            </w:r>
            <w:r w:rsidRPr="00006C33">
              <w:rPr>
                <w:rFonts w:eastAsia="Times New Roman" w:cs="Arial"/>
                <w:kern w:val="0"/>
                <w:szCs w:val="20"/>
                <w:lang w:val="en-US" w:eastAsia="ru-RU" w:bidi="ar-SA"/>
              </w:rPr>
              <w:t xml:space="preserve">II </w:t>
            </w: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«Доступная среда»; </w:t>
            </w:r>
          </w:p>
          <w:p w:rsidR="00006C33" w:rsidRPr="00006C33" w:rsidRDefault="00006C33" w:rsidP="00006C3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ind w:left="35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«Подпрограмма </w:t>
            </w:r>
            <w:r w:rsidRPr="00006C33">
              <w:rPr>
                <w:rFonts w:eastAsia="Times New Roman" w:cs="Arial"/>
                <w:kern w:val="0"/>
                <w:szCs w:val="20"/>
                <w:lang w:val="en-US" w:eastAsia="ru-RU" w:bidi="ar-SA"/>
              </w:rPr>
              <w:t>III</w:t>
            </w: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 «Развитие системы отдыха и оздоровления детей»;</w:t>
            </w:r>
          </w:p>
          <w:p w:rsidR="00006C33" w:rsidRPr="00006C33" w:rsidRDefault="00006C33" w:rsidP="00006C33">
            <w:pPr>
              <w:widowControl/>
              <w:numPr>
                <w:ilvl w:val="0"/>
                <w:numId w:val="1"/>
              </w:numPr>
              <w:tabs>
                <w:tab w:val="clear" w:pos="720"/>
              </w:tabs>
              <w:suppressAutoHyphens w:val="0"/>
              <w:autoSpaceDE w:val="0"/>
              <w:autoSpaceDN w:val="0"/>
              <w:adjustRightInd w:val="0"/>
              <w:ind w:left="35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«Подпрограмма </w:t>
            </w:r>
            <w:r w:rsidRPr="00006C33">
              <w:rPr>
                <w:rFonts w:eastAsia="Times New Roman" w:cs="Arial"/>
                <w:kern w:val="0"/>
                <w:szCs w:val="20"/>
                <w:lang w:val="en-US" w:eastAsia="ru-RU" w:bidi="ar-SA"/>
              </w:rPr>
              <w:t>VIII</w:t>
            </w: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 «Развитие трудовых ресурсов и охраны труда»;</w:t>
            </w:r>
          </w:p>
          <w:p w:rsidR="00006C33" w:rsidRPr="00006C33" w:rsidRDefault="00006C33" w:rsidP="00006C33">
            <w:pPr>
              <w:widowControl/>
              <w:numPr>
                <w:ilvl w:val="0"/>
                <w:numId w:val="1"/>
              </w:numPr>
              <w:tabs>
                <w:tab w:val="clear" w:pos="720"/>
                <w:tab w:val="left" w:pos="350"/>
              </w:tabs>
              <w:suppressAutoHyphens w:val="0"/>
              <w:autoSpaceDE w:val="0"/>
              <w:autoSpaceDN w:val="0"/>
              <w:adjustRightInd w:val="0"/>
              <w:ind w:left="35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«Подпрограмма </w:t>
            </w:r>
            <w:r w:rsidRPr="00006C33">
              <w:rPr>
                <w:rFonts w:eastAsia="Times New Roman" w:cs="Arial"/>
                <w:kern w:val="0"/>
                <w:szCs w:val="20"/>
                <w:lang w:val="en-US" w:eastAsia="ru-RU" w:bidi="ar-SA"/>
              </w:rPr>
              <w:t>IX</w:t>
            </w: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 «Развитие и поддержка социально ориентированных некоммерческих организаций (далее – СО НКО)».</w:t>
            </w:r>
          </w:p>
        </w:tc>
      </w:tr>
      <w:tr w:rsidR="00006C33" w:rsidRPr="00006C33" w:rsidTr="00792C67">
        <w:trPr>
          <w:trHeight w:val="157"/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74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Расходы (тыс. рублей)</w:t>
            </w:r>
          </w:p>
        </w:tc>
      </w:tr>
      <w:tr w:rsidR="00006C33" w:rsidRPr="00006C33" w:rsidTr="00792C67">
        <w:trPr>
          <w:trHeight w:val="373"/>
          <w:tblCellSpacing w:w="5" w:type="nil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Всего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Всего</w:t>
            </w:r>
          </w:p>
        </w:tc>
      </w:tr>
      <w:tr w:rsidR="00006C33" w:rsidRPr="00006C33" w:rsidTr="00792C67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Средства федерального бюджета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1 450,80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1 450,80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1 450,80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1 450,80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1 450,80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1 450,80</w:t>
            </w:r>
          </w:p>
        </w:tc>
      </w:tr>
      <w:tr w:rsidR="00006C33" w:rsidRPr="00006C33" w:rsidTr="00792C67">
        <w:trPr>
          <w:trHeight w:val="481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Средства бюджета Московской области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288 102,10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288 102,10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288 102,10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288 102,10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288 102,10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288 102,10</w:t>
            </w:r>
          </w:p>
        </w:tc>
      </w:tr>
      <w:tr w:rsidR="00006C33" w:rsidRPr="00006C33" w:rsidTr="00792C67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 xml:space="preserve">Средства бюджета городского округа Долгопрудный  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szCs w:val="20"/>
              </w:rPr>
              <w:t>123 227,10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szCs w:val="20"/>
              </w:rPr>
              <w:t>123 227,10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szCs w:val="20"/>
              </w:rPr>
              <w:t>123 227,10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szCs w:val="20"/>
              </w:rPr>
              <w:t>123 227,10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szCs w:val="20"/>
              </w:rPr>
              <w:t>123 227,10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szCs w:val="20"/>
              </w:rPr>
              <w:t>123 227,10</w:t>
            </w:r>
          </w:p>
        </w:tc>
      </w:tr>
      <w:tr w:rsidR="00006C33" w:rsidRPr="00006C33" w:rsidTr="00792C67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Другие источники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jc w:val="center"/>
              <w:rPr>
                <w:rFonts w:cs="Arial"/>
                <w:bCs/>
                <w:color w:val="000000"/>
                <w:szCs w:val="20"/>
              </w:rPr>
            </w:pPr>
            <w:r w:rsidRPr="00006C33">
              <w:rPr>
                <w:rFonts w:cs="Arial"/>
                <w:bCs/>
                <w:color w:val="000000"/>
                <w:szCs w:val="20"/>
              </w:rPr>
              <w:t>0,00</w:t>
            </w:r>
          </w:p>
        </w:tc>
      </w:tr>
      <w:tr w:rsidR="00006C33" w:rsidRPr="00006C33" w:rsidTr="00792C67">
        <w:trPr>
          <w:trHeight w:val="400"/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  <w:r w:rsidRPr="00006C33">
              <w:rPr>
                <w:rFonts w:eastAsia="Times New Roman" w:cs="Arial"/>
                <w:kern w:val="0"/>
                <w:szCs w:val="20"/>
                <w:lang w:eastAsia="ru-RU" w:bidi="ar-SA"/>
              </w:rPr>
              <w:t>Всего, в том числе по годам</w:t>
            </w:r>
          </w:p>
          <w:p w:rsidR="00006C33" w:rsidRPr="00006C33" w:rsidRDefault="00006C33" w:rsidP="00006C33">
            <w:pPr>
              <w:suppressAutoHyphens w:val="0"/>
              <w:autoSpaceDE w:val="0"/>
              <w:autoSpaceDN w:val="0"/>
              <w:adjustRightInd w:val="0"/>
              <w:rPr>
                <w:rFonts w:eastAsia="Times New Roman" w:cs="Arial"/>
                <w:kern w:val="0"/>
                <w:szCs w:val="20"/>
                <w:lang w:eastAsia="ru-RU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412 780,00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412 780,00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412 780,00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412 780,00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412 780,00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6C33" w:rsidRPr="00006C33" w:rsidRDefault="00006C33" w:rsidP="00006C33">
            <w:pPr>
              <w:widowControl/>
              <w:suppressAutoHyphens w:val="0"/>
              <w:jc w:val="center"/>
              <w:rPr>
                <w:rFonts w:eastAsia="Times New Roman" w:cs="Arial"/>
                <w:bCs/>
                <w:color w:val="000000"/>
                <w:kern w:val="0"/>
                <w:szCs w:val="20"/>
                <w:lang w:eastAsia="ru-RU" w:bidi="ar-SA"/>
              </w:rPr>
            </w:pPr>
            <w:r w:rsidRPr="00006C33">
              <w:rPr>
                <w:rFonts w:cs="Arial"/>
                <w:bCs/>
                <w:szCs w:val="20"/>
              </w:rPr>
              <w:t>412 780,00</w:t>
            </w:r>
          </w:p>
        </w:tc>
      </w:tr>
    </w:tbl>
    <w:p w:rsidR="00792C67" w:rsidRPr="00C65447" w:rsidRDefault="00792C67" w:rsidP="00792C67">
      <w:pPr>
        <w:widowControl/>
        <w:suppressAutoHyphens w:val="0"/>
        <w:autoSpaceDE w:val="0"/>
        <w:autoSpaceDN w:val="0"/>
        <w:adjustRightInd w:val="0"/>
        <w:spacing w:line="360" w:lineRule="auto"/>
        <w:rPr>
          <w:rFonts w:eastAsia="Times New Roman" w:cs="Times New Roman"/>
          <w:b/>
          <w:kern w:val="0"/>
          <w:sz w:val="22"/>
          <w:szCs w:val="22"/>
          <w:lang w:eastAsia="ru-RU" w:bidi="ar-SA"/>
        </w:rPr>
      </w:pPr>
    </w:p>
    <w:p w:rsidR="00C56A7E" w:rsidRDefault="00C56A7E"/>
    <w:sectPr w:rsidR="00C56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3C66"/>
    <w:multiLevelType w:val="hybridMultilevel"/>
    <w:tmpl w:val="71EAA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C67"/>
    <w:rsid w:val="00006C33"/>
    <w:rsid w:val="003E1CF7"/>
    <w:rsid w:val="00792C67"/>
    <w:rsid w:val="00C5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526EE-33E3-48D3-B95B-20A372BD8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4"/>
        <w:szCs w:val="24"/>
        <w:lang w:val="ru-RU" w:eastAsia="en-US" w:bidi="ar-SA"/>
      </w:rPr>
    </w:rPrDefault>
    <w:pPrDefault>
      <w:pPr>
        <w:spacing w:line="276" w:lineRule="auto"/>
        <w:ind w:left="496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C67"/>
    <w:pPr>
      <w:widowControl w:val="0"/>
      <w:suppressAutoHyphens/>
      <w:spacing w:line="240" w:lineRule="auto"/>
      <w:ind w:left="0"/>
    </w:pPr>
    <w:rPr>
      <w:rFonts w:eastAsia="SimSun" w:cs="Mangal"/>
      <w:kern w:val="1"/>
      <w:sz w:val="20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Семенова Анастасия Андреевна</cp:lastModifiedBy>
  <cp:revision>2</cp:revision>
  <dcterms:created xsi:type="dcterms:W3CDTF">2021-10-29T07:23:00Z</dcterms:created>
  <dcterms:modified xsi:type="dcterms:W3CDTF">2021-10-29T07:23:00Z</dcterms:modified>
</cp:coreProperties>
</file>